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734C73" w:rsidTr="00734C73">
        <w:tc>
          <w:tcPr>
            <w:tcW w:w="4503" w:type="dxa"/>
            <w:hideMark/>
          </w:tcPr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734C73" w:rsidRDefault="00734C73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734C73" w:rsidRDefault="00734C73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734C73" w:rsidRDefault="00734C73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734C73" w:rsidTr="00734C73">
        <w:tc>
          <w:tcPr>
            <w:tcW w:w="4503" w:type="dxa"/>
          </w:tcPr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34C73" w:rsidRDefault="00734C73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734C73" w:rsidRDefault="00734C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734C73" w:rsidRDefault="00734C73" w:rsidP="00734C73">
      <w:pPr>
        <w:spacing w:after="0" w:line="240" w:lineRule="auto"/>
      </w:pPr>
    </w:p>
    <w:p w:rsidR="009F39E9" w:rsidRPr="009F39E9" w:rsidRDefault="00D34204" w:rsidP="00734C73">
      <w:pPr>
        <w:widowControl w:val="0"/>
        <w:shd w:val="clear" w:color="auto" w:fill="FFFFFF"/>
        <w:tabs>
          <w:tab w:val="left" w:pos="4179"/>
          <w:tab w:val="center" w:pos="5180"/>
          <w:tab w:val="left" w:pos="10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34204" w:rsidRPr="006E72E6" w:rsidRDefault="0028054F" w:rsidP="0073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</w:t>
      </w:r>
      <w:r w:rsidR="00D34204" w:rsidRPr="006E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исследовательской</w:t>
      </w:r>
      <w:r w:rsidR="001E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F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опытно-экспериментальной</w:t>
      </w:r>
      <w:r w:rsidR="009F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167C" w:rsidRPr="001E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(инновационной) </w:t>
      </w:r>
      <w:r w:rsidR="00D34204" w:rsidRPr="006E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педагогических работников  </w:t>
      </w:r>
      <w:r w:rsidR="00734C73" w:rsidRPr="00734C73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734C73" w:rsidRPr="00734C73">
        <w:rPr>
          <w:rFonts w:ascii="Times New Roman" w:hAnsi="Times New Roman"/>
          <w:b/>
          <w:sz w:val="24"/>
        </w:rPr>
        <w:t>им.В.В.Попова</w:t>
      </w:r>
      <w:proofErr w:type="spellEnd"/>
      <w:r w:rsidR="00734C73" w:rsidRPr="00734C73">
        <w:rPr>
          <w:rFonts w:ascii="Times New Roman" w:hAnsi="Times New Roman"/>
          <w:b/>
          <w:sz w:val="24"/>
        </w:rPr>
        <w:t>»</w:t>
      </w:r>
    </w:p>
    <w:p w:rsidR="009F39E9" w:rsidRDefault="00104FFB" w:rsidP="00104FFB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851"/>
          <w:tab w:val="left" w:pos="993"/>
          <w:tab w:val="left" w:pos="3544"/>
          <w:tab w:val="left" w:pos="425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214CF" w:rsidRPr="006214CF" w:rsidRDefault="00AB41D8" w:rsidP="00104FFB">
      <w:pPr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Научно-исследовательской, опытно-экспериментальной</w:t>
      </w:r>
      <w:r w:rsidR="00AF69DD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10A7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="00AF69DD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ИД)</w:t>
      </w:r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деятельность, основанная на научном анализе существующей теории и практики образования, направленная на создание условий для эффективной реализации социально-педагогических инициатив, обеспечивающих разностороннее, свободное и творческое развитие личности.</w:t>
      </w:r>
    </w:p>
    <w:p w:rsidR="006214CF" w:rsidRPr="006214CF" w:rsidRDefault="00EF2AE2" w:rsidP="00104FFB">
      <w:pPr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условия организации </w:t>
      </w:r>
      <w:proofErr w:type="gramStart"/>
      <w:r w:rsidR="00AF69DD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 </w:t>
      </w:r>
      <w:r w:rsidRPr="009F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F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C73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734C73">
        <w:rPr>
          <w:rFonts w:ascii="Times New Roman" w:hAnsi="Times New Roman"/>
          <w:sz w:val="24"/>
        </w:rPr>
        <w:t>им.В.В.Попова</w:t>
      </w:r>
      <w:proofErr w:type="spellEnd"/>
      <w:r w:rsidR="00734C73">
        <w:rPr>
          <w:rFonts w:ascii="Times New Roman" w:hAnsi="Times New Roman"/>
          <w:sz w:val="24"/>
        </w:rPr>
        <w:t>»</w:t>
      </w:r>
      <w:r w:rsidR="00734C73" w:rsidRPr="006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F09" w:rsidRPr="006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r w:rsidR="0010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корпус</w:t>
      </w:r>
      <w:r w:rsidR="00541F09" w:rsidRPr="006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D6CA2" w:rsidRPr="006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14CF" w:rsidRPr="006214CF" w:rsidRDefault="00AF69DD" w:rsidP="00104FFB">
      <w:pPr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4D6CA2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3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корпусе </w:t>
      </w:r>
      <w:r w:rsidR="004D6CA2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в соответствии с основными направлениями стратегии развития образовательно</w:t>
      </w:r>
      <w:r w:rsidR="00104F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="008A6CD1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определенными на федеральном и </w:t>
      </w:r>
      <w:r w:rsidR="004D6CA2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краевом уровнях.</w:t>
      </w:r>
    </w:p>
    <w:p w:rsidR="006214CF" w:rsidRPr="006214CF" w:rsidRDefault="001558BE" w:rsidP="00104FFB">
      <w:pPr>
        <w:pStyle w:val="a3"/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49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принимать участие педагогические работники </w:t>
      </w:r>
      <w:r w:rsidR="00104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661059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в инновационном и экспериментальном режиме с учащимися. </w:t>
      </w:r>
    </w:p>
    <w:p w:rsidR="006214CF" w:rsidRPr="006214CF" w:rsidRDefault="003D0249" w:rsidP="00104FFB">
      <w:pPr>
        <w:pStyle w:val="a3"/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AB41D8"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совершенствование теоретической базы обучения, воспитания и развития </w:t>
      </w:r>
      <w:r w:rsidR="00CA1E14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</w:t>
      </w:r>
      <w:r w:rsidR="00AB41D8"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 положительных результатов практической деятельности на основе современных концептуальных подходов к управлению образовани</w:t>
      </w:r>
      <w:r w:rsidR="00104F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B41D8"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обновления его содержания, внедрения эффективных технологий, использования новых учебно-методических комплексов, повышения профессионализма и продуктивности деятельности педагогических кадров, развития межличностных отношений, взаимодействия всех участников учебно-воспитательного процесса с учетом существующих психолого-педагогических и социально-экономических аспектов жизнедеятельности детей и подростков.</w:t>
      </w:r>
    </w:p>
    <w:p w:rsidR="006214CF" w:rsidRPr="006214CF" w:rsidRDefault="00AB41D8" w:rsidP="00104FFB">
      <w:pPr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left" w:pos="142"/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ведут </w:t>
      </w:r>
      <w:r w:rsidR="003D0249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 </w:t>
      </w:r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индивидуальными планами, утвержденными </w:t>
      </w:r>
      <w:r w:rsidR="00957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 советом, периодически отчитываются о проделанной работе и ее итогах в различных формах (защита реферата, выступление с докладом на </w:t>
      </w:r>
      <w:r w:rsidR="00661059" w:rsidRPr="006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советах</w:t>
      </w:r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педагогических чтениях, публикация статей, </w:t>
      </w:r>
      <w:proofErr w:type="gramStart"/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F7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рекомендаций, программ, учебных пособий, дидактического материала и др.).</w:t>
      </w:r>
    </w:p>
    <w:p w:rsidR="00EF2AE2" w:rsidRPr="006214CF" w:rsidRDefault="00104FFB" w:rsidP="00104FFB">
      <w:pPr>
        <w:keepNext/>
        <w:widowControl w:val="0"/>
        <w:numPr>
          <w:ilvl w:val="1"/>
          <w:numId w:val="8"/>
        </w:numPr>
        <w:shd w:val="clear" w:color="auto" w:fill="FFFFFF"/>
        <w:tabs>
          <w:tab w:val="clear" w:pos="1000"/>
          <w:tab w:val="left" w:pos="142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6214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 реализации ИД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корпус</w:t>
      </w:r>
      <w:r w:rsidR="00EF2AE2" w:rsidRPr="006214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несет ответственность за обеспечение качества образования в соответствии с требованиями государственных образовательных стандартов.</w:t>
      </w:r>
    </w:p>
    <w:p w:rsidR="00EF2AE2" w:rsidRDefault="00104FFB" w:rsidP="006214CF">
      <w:pPr>
        <w:pStyle w:val="2"/>
        <w:numPr>
          <w:ilvl w:val="0"/>
          <w:numId w:val="4"/>
        </w:numPr>
        <w:jc w:val="center"/>
        <w:rPr>
          <w:b/>
          <w:bCs/>
          <w:iCs/>
        </w:rPr>
      </w:pPr>
      <w:r w:rsidRPr="009F39E9">
        <w:rPr>
          <w:b/>
          <w:bCs/>
          <w:iCs/>
        </w:rPr>
        <w:t>Организация работы</w:t>
      </w:r>
    </w:p>
    <w:p w:rsidR="00B74722" w:rsidRPr="00B74722" w:rsidRDefault="00943DFB" w:rsidP="00104FFB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ИД м</w:t>
      </w:r>
      <w:r w:rsidR="00EF2AE2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ожет быть организована по </w:t>
      </w:r>
      <w:r w:rsidR="004C4D31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инициативе педагога (педагогов) корпуса, </w:t>
      </w:r>
      <w:r w:rsidR="00104F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Управляющего совета корпуса</w:t>
      </w:r>
      <w:r w:rsidR="00734C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EF2AE2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профессионального педагогического объединения, </w:t>
      </w:r>
      <w:r w:rsidR="009F7C28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Ставропольского краевого института развития образования, повышения квалификации и переподготовки работников образования, </w:t>
      </w:r>
      <w:r w:rsidR="00EF2AE2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высших учебных заведений, других государственных и общественных организаций.</w:t>
      </w:r>
    </w:p>
    <w:p w:rsidR="00B74722" w:rsidRPr="00B74722" w:rsidRDefault="00426D36" w:rsidP="00104FFB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ИД </w:t>
      </w:r>
      <w:r w:rsidR="00EF2AE2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осуществляется как в индивидуальном порядке, так и в творческих группах </w:t>
      </w:r>
      <w:r w:rsidR="00EF2AE2" w:rsidRPr="00B747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(лаборатории, творческие мастерские, временные объединения, экспериментальные группы и др.).</w:t>
      </w:r>
    </w:p>
    <w:p w:rsidR="004A05A5" w:rsidRPr="004A05A5" w:rsidRDefault="00EF2AE2" w:rsidP="00104FFB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4A05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Инициатор или руководитель инициативной группы </w:t>
      </w:r>
      <w:r w:rsidR="00E314A1" w:rsidRPr="004A05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направляет в </w:t>
      </w:r>
      <w:r w:rsidR="00104F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научно-</w:t>
      </w:r>
      <w:r w:rsidR="00E314A1" w:rsidRPr="004A05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етодический </w:t>
      </w:r>
      <w:r w:rsidR="00DE5068" w:rsidRPr="004A05A5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с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овет образовательно</w:t>
      </w:r>
      <w:r w:rsidR="00104FFB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й организации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 прое</w:t>
      </w:r>
      <w:r w:rsidR="00377651" w:rsidRPr="004A05A5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кт предполагаемо</w:t>
      </w:r>
      <w:r w:rsidR="00426D36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й ИД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. </w:t>
      </w:r>
    </w:p>
    <w:p w:rsidR="004A05A5" w:rsidRDefault="003D744D" w:rsidP="00104FFB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Руководство </w:t>
      </w:r>
      <w:r w:rsidR="00426D36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ИД о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существляет научно-методический совет, в который входят представители педагогической и научной общественности: учителя, ученики, преподаватели и методисты вузов, руководители образовательных учреждений, финансисты и другие специалисты. Совет избирает из своего состава председателя, заместителя и секретаря.</w:t>
      </w:r>
    </w:p>
    <w:p w:rsidR="00FE235F" w:rsidRDefault="003D744D" w:rsidP="00104FFB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Научно-методический совет рассматривает в течение одного месяца заявки от учителей </w:t>
      </w:r>
      <w:r w:rsid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корпуса 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на участие в</w:t>
      </w:r>
      <w:r w:rsidR="00734C73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ИД.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Принимает решение в присутствии авторов о целесообразности предлагаемых исследований; определяет статус </w:t>
      </w:r>
      <w:r w:rsid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корпусной</w:t>
      </w:r>
      <w:r w:rsidR="00734C73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="00223E5A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инновационной</w:t>
      </w:r>
      <w:r w:rsidR="00734C73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площадки 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(</w:t>
      </w:r>
      <w:r w:rsidR="00223E5A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КИ</w:t>
      </w:r>
      <w:r w:rsid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П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) на основании квалифицированной эксперт</w:t>
      </w:r>
      <w:r w:rsidR="00223E5A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изы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заявленной проблемы и степени готовности условий для ее разработки с указанием (в случае необходимости) рекомендаций по обеспечению </w:t>
      </w:r>
      <w:r w:rsid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ИД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. </w:t>
      </w:r>
    </w:p>
    <w:p w:rsidR="003D744D" w:rsidRDefault="003D744D" w:rsidP="00104FFB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Заключение экспертной комиссии является основанием для приказа директора </w:t>
      </w:r>
      <w:r w:rsid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корпуса</w:t>
      </w:r>
      <w:r w:rsidRPr="004A05A5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.</w:t>
      </w:r>
    </w:p>
    <w:p w:rsidR="003D744D" w:rsidRPr="00957BCC" w:rsidRDefault="003D744D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hanging="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  <w:t>Научно-методический совет: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обеспечивает быстрое реагирование педагогического коллектива на изменение педагогической ситуации, направляет деятельность на поиск путей и механизмов оптимизации учебно-воспитательного процесса в соответствии с практическими потребностями образовательного учреждения;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разрабатывает план </w:t>
      </w:r>
      <w:r w:rsidR="005440D3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ИД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в </w:t>
      </w:r>
      <w:r w:rsidR="00471993"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корпусе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, анализирует его выполнение;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утверждает на основании заключения экспертной комиссии </w:t>
      </w:r>
      <w:r w:rsidR="00471993"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корпусные инновационные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площадки, темы и программы исследований, творческих коллективов, индивидуальных поисков;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контролирует ход выполнения, сроки и результаты проводимых исследований, заслушивает отч</w:t>
      </w:r>
      <w:r w:rsidR="00752052"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еты руководителей и участников инноваций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координирует деятельность творческих групп в соответствии с целями и задачами инновационных преобразований </w:t>
      </w:r>
      <w:r w:rsidR="00752052"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корпуса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проводит организационную работу по оказанию консультативной помощи педагогическим работникам, предоставлению необходимых рабочих материалов, подбору научных руководителей, литературы;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привлекает специалистов для рецензирования и внешней экспертизы авторских работ;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создает условия для реализации программ научных исследований, внедрения в практику успешно завершившихся </w:t>
      </w:r>
      <w:r w:rsidR="00752052"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инноваций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информирует учителей о научных достижениях в различных отраслях знаний, передовом педагогическом опыте, основных направлениях развития профессиональной сферы деятельности;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вносит предложения администрации </w:t>
      </w:r>
      <w:r w:rsidR="00752052"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корпуса 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о поощрении учителей за практический вклад в разработку актуальных проблем, обеспечивающих инновационный характер развития образовательного учреждения.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Совет принимает решения открытым голосованием большинством голосов (2/3 списочного состава членов совета).</w:t>
      </w:r>
    </w:p>
    <w:p w:rsidR="003D744D" w:rsidRPr="00957BCC" w:rsidRDefault="003D744D" w:rsidP="00957BCC">
      <w:pPr>
        <w:pStyle w:val="a3"/>
        <w:keepNext/>
        <w:widowControl w:val="0"/>
        <w:numPr>
          <w:ilvl w:val="1"/>
          <w:numId w:val="4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hanging="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  <w:t xml:space="preserve">Заявка на организацию </w:t>
      </w:r>
      <w:r w:rsidR="00F037B4" w:rsidRP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  <w:t>корпусной</w:t>
      </w:r>
      <w:r w:rsidR="009F3CFD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  <w:t xml:space="preserve"> </w:t>
      </w:r>
      <w:r w:rsidR="005440D3" w:rsidRP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  <w:t>ИД</w:t>
      </w: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u w:val="single"/>
          <w:lang w:eastAsia="ru-RU"/>
        </w:rPr>
        <w:t xml:space="preserve"> должна содержать: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обоснование актуал</w:t>
      </w:r>
      <w:r w:rsidR="00FA21C2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ьности и значимости предлагаемой ИД 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для развития </w:t>
      </w:r>
      <w:r w:rsid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корпуса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;</w:t>
      </w:r>
    </w:p>
    <w:p w:rsidR="003D744D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программу </w:t>
      </w:r>
      <w:r w:rsidR="00FA21C2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ИД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, предусматривающую: изучение теоретических основ проблемы и ее реализации на практике;</w:t>
      </w:r>
    </w:p>
    <w:p w:rsidR="00BB6147" w:rsidRPr="00FE235F" w:rsidRDefault="003D744D" w:rsidP="000E4BD5">
      <w:pPr>
        <w:pStyle w:val="a3"/>
        <w:keepNext/>
        <w:widowControl w:val="0"/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proofErr w:type="gramStart"/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формулирование</w:t>
      </w:r>
      <w:proofErr w:type="gramEnd"/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проблемы, определение темы, цели, задач исследования, разработку исходной гипотезы, показателей и критериев результативности работы, план проведения </w:t>
      </w:r>
      <w:r w:rsidR="00FA21C2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ИД</w:t>
      </w:r>
      <w:r w:rsidRPr="00FE235F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, подбор экспериментальной и контрольной групп испытуемых, выбор методов исследования, создание необходимых условий работы, прогноз потерь и компенсацию негативных явлений, проведение эксперимента, сбор и обработку получаемых данных, оформление результатов исследования и внедрение в практику.</w:t>
      </w:r>
    </w:p>
    <w:p w:rsidR="00957BCC" w:rsidRDefault="00BB6147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Научно-м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етодический </w:t>
      </w:r>
      <w:r w:rsid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с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овет заслушивает на заседании поступившие 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 xml:space="preserve">документы и, при достаточной актуальности и научной обоснованности программы, 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 xml:space="preserve">рекомендует присвоить 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lastRenderedPageBreak/>
        <w:t xml:space="preserve">инициатору или инициативной группе статус </w:t>
      </w:r>
      <w:r w:rsidR="00DE5068" w:rsidRPr="00957BC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 xml:space="preserve">корпусной </w:t>
      </w:r>
      <w:r w:rsidR="00042A20" w:rsidRPr="00957BC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 xml:space="preserve">инновационной 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>площадки, педагогической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 лаборатории или др. или направить проект для рассмотрения и присвоения статуса </w:t>
      </w:r>
      <w:r w:rsidR="00DE5068" w:rsidRPr="00957BC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краевой инновационной </w:t>
      </w:r>
      <w:r w:rsidR="00377651" w:rsidRPr="00957BC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площадки, 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педа</w:t>
      </w:r>
      <w:r w:rsidR="00377651" w:rsidRPr="00957BC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>гогической лаборатории или др.</w:t>
      </w:r>
      <w:r w:rsidR="00EF2AE2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после получения оценки планируемо</w:t>
      </w:r>
      <w:r w:rsidR="00AE2995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 ИД</w:t>
      </w:r>
      <w:r w:rsidR="00EF2AE2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внешними экспертами</w:t>
      </w:r>
      <w:r w:rsidR="00EF2AE2" w:rsidRPr="00957BC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 xml:space="preserve">. 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Статус присваивается </w:t>
      </w: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сроком, рассчитанным на </w:t>
      </w: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продолжительность </w:t>
      </w:r>
      <w:r w:rsidR="00AE2995" w:rsidRP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ИД</w:t>
      </w: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, указанным в </w:t>
      </w:r>
      <w:r w:rsidRPr="00957BCC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проекте исследования.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Целесообразность, актуальность, новизна, научная обоснованность и обеспеченность </w:t>
      </w:r>
      <w:r w:rsidR="00AE2995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ИД 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являются предметом экспертизы, осуществляемой внешними экспертами.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Общее руководство и координацию </w:t>
      </w:r>
      <w:r w:rsidR="00AE2995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ИД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</w:t>
      </w:r>
      <w:r w:rsid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корпусе</w:t>
      </w:r>
      <w:r w:rsidR="00EB7C86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 заместитель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директора по учебно</w:t>
      </w:r>
      <w:r w:rsidR="00EB7C86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й 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работе, курирующий</w:t>
      </w:r>
      <w:r w:rsid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научно – методическую работу</w:t>
      </w:r>
      <w:r w:rsidR="00EB7C86" w:rsidRPr="00957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Прекращение деятельности </w:t>
      </w:r>
      <w:r w:rsidR="00981AD4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лаборатории и др. в случае завершения, (выполнения программы исследования) </w:t>
      </w:r>
      <w:r w:rsidR="00981AD4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ИД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получения негативных результатов осуществляется по решению </w:t>
      </w:r>
      <w:r w:rsidR="00981AD4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научно-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методического Совета на основании приказа директора </w:t>
      </w:r>
      <w:r w:rsidR="00734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EA0E73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завершении программы эксперимента и получении положительных результатов </w:t>
      </w:r>
      <w:r w:rsid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корпус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разрабатывает механизм распространения результатов </w:t>
      </w:r>
      <w:r w:rsidR="00981AD4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ИД 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системе образования</w:t>
      </w:r>
      <w:r w:rsidR="00CA00D1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города Будённовска и Ставропольского края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F2AE2" w:rsidRPr="00957BCC" w:rsidRDefault="00EF2AE2" w:rsidP="00957BCC">
      <w:pPr>
        <w:pStyle w:val="a3"/>
        <w:keepNext/>
        <w:widowControl w:val="0"/>
        <w:numPr>
          <w:ilvl w:val="1"/>
          <w:numId w:val="4"/>
        </w:numPr>
        <w:tabs>
          <w:tab w:val="clear" w:pos="57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Авторы педагогической инициативы имеют право на защиту своих авторских прав. </w:t>
      </w:r>
    </w:p>
    <w:p w:rsidR="00EF2AE2" w:rsidRPr="009F39E9" w:rsidRDefault="00EF2AE2" w:rsidP="00B74722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57BCC" w:rsidRDefault="00CA00D1" w:rsidP="00957BCC">
      <w:pPr>
        <w:pStyle w:val="a3"/>
        <w:keepNext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B26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И ФОРМЫ </w:t>
      </w:r>
      <w:r w:rsidR="007357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ИННОВАЦИОННОЙ</w:t>
      </w:r>
      <w:r w:rsidRPr="008B26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ДЕЯТЕЛЬНОСТИ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Выявление противоречий учебно-воспитательного процесса, ранжирование и исследование проблем в зависимости от практической потребности и готовности </w:t>
      </w:r>
      <w:r w:rsidR="00BA15DC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корпуса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их разрешению.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Разработка и реализация целевых индивидуальных и авторских программ, концепций, новых методик и технологий, стандартов разноуровневого образования, эталонов оценочной деятельности, разнообразных методов диагностирования, критериев эффективности труда, создание учебно-методического комплекса.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Структурирование учебных программ курсов на основе принципов синхронизации и интеграции изучения материала.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банка данных о наиболее эффективных педагогических и методических системах, технологиях.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Сотрудничество педагогов, научных работников, </w:t>
      </w:r>
      <w:r w:rsid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 в научно-исследовательской работе.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Выполнение заказов на научно-исследовательские разработки от учреждений, научных организаций, управленческих структур.</w:t>
      </w:r>
    </w:p>
    <w:p w:rsidR="00957BCC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Апробация научных проектов образовательных учреждений, учебно-методических материалов инновационного характера.</w:t>
      </w:r>
    </w:p>
    <w:p w:rsidR="00EF2AE2" w:rsidRPr="00957BCC" w:rsidRDefault="00EF2AE2" w:rsidP="00957BCC">
      <w:pPr>
        <w:pStyle w:val="a3"/>
        <w:keepNext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Осуществление информационно-методической и издательской деятельности.</w:t>
      </w:r>
    </w:p>
    <w:p w:rsidR="00957BCC" w:rsidRDefault="00957BCC" w:rsidP="00957BCC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2AE2" w:rsidRPr="009F39E9" w:rsidRDefault="00BA15DC" w:rsidP="00957BCC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B57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ФИНАНСИРОВАНИЕ </w:t>
      </w:r>
      <w:r w:rsidR="00664D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ИННОВАЦИОННОЙ</w:t>
      </w:r>
      <w:r w:rsidR="00664D17" w:rsidRPr="008B26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ДЕЯТЕЛЬНОСТИ</w:t>
      </w:r>
    </w:p>
    <w:p w:rsidR="00957BCC" w:rsidRDefault="00EF2AE2" w:rsidP="00957BCC">
      <w:pPr>
        <w:pStyle w:val="a3"/>
        <w:keepNext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Педагогическим работникам </w:t>
      </w:r>
      <w:r w:rsidR="00734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734C73"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57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производится материальное стимулирование согласно Положения о стимулировании оплаты труда за непосредственное участие в организации и проведении научно-исследовательской и опытно-экспериментальной деятельности, из фонда оплаты труда образовательного учреждения. </w:t>
      </w:r>
    </w:p>
    <w:p w:rsidR="009F39E9" w:rsidRPr="00957BCC" w:rsidRDefault="00AB41D8" w:rsidP="00957BCC">
      <w:pPr>
        <w:pStyle w:val="a3"/>
        <w:keepNext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7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научно-исследовательской работы учитываются в процессе аттестации учителя.</w:t>
      </w:r>
    </w:p>
    <w:sectPr w:rsidR="009F39E9" w:rsidRPr="00957BCC" w:rsidSect="000E4B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819"/>
    <w:multiLevelType w:val="multilevel"/>
    <w:tmpl w:val="4FDE6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1">
    <w:nsid w:val="08D34A73"/>
    <w:multiLevelType w:val="multilevel"/>
    <w:tmpl w:val="F1062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F6C50B6"/>
    <w:multiLevelType w:val="multilevel"/>
    <w:tmpl w:val="4724B0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6C5188"/>
    <w:multiLevelType w:val="hybridMultilevel"/>
    <w:tmpl w:val="A190BAFE"/>
    <w:lvl w:ilvl="0" w:tplc="0042423E">
      <w:start w:val="1"/>
      <w:numFmt w:val="bullet"/>
      <w:lvlText w:val="–"/>
      <w:lvlJc w:val="left"/>
      <w:pPr>
        <w:tabs>
          <w:tab w:val="num" w:pos="2498"/>
        </w:tabs>
        <w:ind w:left="1418" w:firstLine="720"/>
      </w:pPr>
      <w:rPr>
        <w:rFonts w:ascii="Times New Roman" w:hAnsi="Times New Roman" w:cs="Times New Roman" w:hint="default"/>
        <w:sz w:val="28"/>
      </w:rPr>
    </w:lvl>
    <w:lvl w:ilvl="1" w:tplc="0042423E">
      <w:start w:val="1"/>
      <w:numFmt w:val="bullet"/>
      <w:lvlText w:val="–"/>
      <w:lvlJc w:val="left"/>
      <w:pPr>
        <w:tabs>
          <w:tab w:val="num" w:pos="2149"/>
        </w:tabs>
        <w:ind w:left="1069" w:firstLine="720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832D70"/>
    <w:multiLevelType w:val="multilevel"/>
    <w:tmpl w:val="4724B0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F1179B"/>
    <w:multiLevelType w:val="multilevel"/>
    <w:tmpl w:val="338A8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574"/>
        </w:tabs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5A46C88"/>
    <w:multiLevelType w:val="multilevel"/>
    <w:tmpl w:val="560A15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BD7E10"/>
    <w:multiLevelType w:val="multilevel"/>
    <w:tmpl w:val="68144A60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none"/>
      <w:lvlText w:val="3.1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8">
    <w:nsid w:val="31E72684"/>
    <w:multiLevelType w:val="multilevel"/>
    <w:tmpl w:val="A288C18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9">
    <w:nsid w:val="32AE732F"/>
    <w:multiLevelType w:val="multilevel"/>
    <w:tmpl w:val="209A3480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0">
    <w:nsid w:val="334479A7"/>
    <w:multiLevelType w:val="multilevel"/>
    <w:tmpl w:val="DDF6B0DC"/>
    <w:lvl w:ilvl="0">
      <w:start w:val="1"/>
      <w:numFmt w:val="decimal"/>
      <w:pStyle w:val="2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1">
    <w:nsid w:val="4DDF25DF"/>
    <w:multiLevelType w:val="hybridMultilevel"/>
    <w:tmpl w:val="1196FE52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97ADB"/>
    <w:multiLevelType w:val="multilevel"/>
    <w:tmpl w:val="9B408A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3">
    <w:nsid w:val="5AB9452B"/>
    <w:multiLevelType w:val="multilevel"/>
    <w:tmpl w:val="6AA243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6B01D0"/>
    <w:multiLevelType w:val="multilevel"/>
    <w:tmpl w:val="A3E65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2133B59"/>
    <w:multiLevelType w:val="multilevel"/>
    <w:tmpl w:val="44FABAC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6">
    <w:nsid w:val="623C5496"/>
    <w:multiLevelType w:val="multilevel"/>
    <w:tmpl w:val="48DCB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5360CBB"/>
    <w:multiLevelType w:val="multilevel"/>
    <w:tmpl w:val="3A80B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D93728E"/>
    <w:multiLevelType w:val="multilevel"/>
    <w:tmpl w:val="487AB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7"/>
  </w:num>
  <w:num w:numId="11">
    <w:abstractNumId w:val="9"/>
  </w:num>
  <w:num w:numId="12">
    <w:abstractNumId w:val="15"/>
  </w:num>
  <w:num w:numId="13">
    <w:abstractNumId w:val="7"/>
  </w:num>
  <w:num w:numId="14">
    <w:abstractNumId w:val="13"/>
  </w:num>
  <w:num w:numId="15">
    <w:abstractNumId w:val="11"/>
  </w:num>
  <w:num w:numId="16">
    <w:abstractNumId w:val="10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07A"/>
    <w:rsid w:val="00042A20"/>
    <w:rsid w:val="000710A7"/>
    <w:rsid w:val="00086248"/>
    <w:rsid w:val="000B0C40"/>
    <w:rsid w:val="000C6C12"/>
    <w:rsid w:val="000E1294"/>
    <w:rsid w:val="000E4BD5"/>
    <w:rsid w:val="00104FFB"/>
    <w:rsid w:val="001558BE"/>
    <w:rsid w:val="001B146A"/>
    <w:rsid w:val="001E167C"/>
    <w:rsid w:val="001E33C6"/>
    <w:rsid w:val="00223E5A"/>
    <w:rsid w:val="0028054F"/>
    <w:rsid w:val="002D39D3"/>
    <w:rsid w:val="002E7BCD"/>
    <w:rsid w:val="00303076"/>
    <w:rsid w:val="00377651"/>
    <w:rsid w:val="003D0249"/>
    <w:rsid w:val="003D744D"/>
    <w:rsid w:val="004265AA"/>
    <w:rsid w:val="00426D36"/>
    <w:rsid w:val="00471993"/>
    <w:rsid w:val="00476A35"/>
    <w:rsid w:val="00476C91"/>
    <w:rsid w:val="004A05A5"/>
    <w:rsid w:val="004C4D31"/>
    <w:rsid w:val="004D6CA2"/>
    <w:rsid w:val="005167AF"/>
    <w:rsid w:val="00523F75"/>
    <w:rsid w:val="00532B11"/>
    <w:rsid w:val="00541F09"/>
    <w:rsid w:val="005440D3"/>
    <w:rsid w:val="005760F5"/>
    <w:rsid w:val="006214CF"/>
    <w:rsid w:val="00632B39"/>
    <w:rsid w:val="00661059"/>
    <w:rsid w:val="00664D17"/>
    <w:rsid w:val="006B5748"/>
    <w:rsid w:val="006E72E6"/>
    <w:rsid w:val="00734C73"/>
    <w:rsid w:val="007353ED"/>
    <w:rsid w:val="007357DA"/>
    <w:rsid w:val="00752052"/>
    <w:rsid w:val="007917A9"/>
    <w:rsid w:val="008A6CD1"/>
    <w:rsid w:val="008B263B"/>
    <w:rsid w:val="008D61F1"/>
    <w:rsid w:val="00943DFB"/>
    <w:rsid w:val="0095158D"/>
    <w:rsid w:val="00957BCC"/>
    <w:rsid w:val="00981AD4"/>
    <w:rsid w:val="009F39E9"/>
    <w:rsid w:val="009F3CFD"/>
    <w:rsid w:val="009F7C28"/>
    <w:rsid w:val="00AB41D8"/>
    <w:rsid w:val="00AE2995"/>
    <w:rsid w:val="00AF69DD"/>
    <w:rsid w:val="00B31DAB"/>
    <w:rsid w:val="00B74722"/>
    <w:rsid w:val="00B87759"/>
    <w:rsid w:val="00BA15DC"/>
    <w:rsid w:val="00BB6147"/>
    <w:rsid w:val="00BC0244"/>
    <w:rsid w:val="00C9707A"/>
    <w:rsid w:val="00CA00D1"/>
    <w:rsid w:val="00CA1E14"/>
    <w:rsid w:val="00D34204"/>
    <w:rsid w:val="00D962D5"/>
    <w:rsid w:val="00DD09E5"/>
    <w:rsid w:val="00DE5068"/>
    <w:rsid w:val="00E314A1"/>
    <w:rsid w:val="00E46434"/>
    <w:rsid w:val="00EA0E73"/>
    <w:rsid w:val="00EB7C86"/>
    <w:rsid w:val="00EF2AE2"/>
    <w:rsid w:val="00F037B4"/>
    <w:rsid w:val="00F438CA"/>
    <w:rsid w:val="00F76D8D"/>
    <w:rsid w:val="00FA21C2"/>
    <w:rsid w:val="00FA3AD3"/>
    <w:rsid w:val="00FE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6F4AB-4371-4B91-BB11-8CB3C4F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rsid w:val="00F76D8D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CF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F3CFD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User1</cp:lastModifiedBy>
  <cp:revision>15</cp:revision>
  <cp:lastPrinted>2024-08-09T11:40:00Z</cp:lastPrinted>
  <dcterms:created xsi:type="dcterms:W3CDTF">2013-11-04T10:47:00Z</dcterms:created>
  <dcterms:modified xsi:type="dcterms:W3CDTF">2024-08-09T11:40:00Z</dcterms:modified>
</cp:coreProperties>
</file>